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проведении конкурса инновационных проектов</w:t>
      </w:r>
    </w:p>
    <w:p w:rsidR="00335BFC" w:rsidRDefault="00335BFC" w:rsidP="00335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рамках Республиканских Дней науки «Катановские чтения»</w:t>
      </w:r>
    </w:p>
    <w:p w:rsidR="00DD469A" w:rsidRDefault="00DD469A" w:rsidP="00335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1.1. Конкурс инновационных проектов (далее Конкурс) проводится в рамках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Республиканских Дней науки «Катановские чтения» в соответствии с программой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мероприятий.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1.2. Цель Конкурса – привлечения молодежи к разработке и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инновационных проектов, выявление и отбор лучших молодежных инновационных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проектов.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1.3. Основные задачи Конкурса:</w:t>
      </w:r>
    </w:p>
    <w:p w:rsidR="00335BFC" w:rsidRPr="00D61E3F" w:rsidRDefault="00335BFC" w:rsidP="00D61E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E3F">
        <w:rPr>
          <w:rFonts w:ascii="Times New Roman" w:hAnsi="Times New Roman" w:cs="Times New Roman"/>
          <w:color w:val="000000"/>
          <w:sz w:val="24"/>
          <w:szCs w:val="24"/>
        </w:rPr>
        <w:t>популяризация инновационной и научно-исследовательской деятельности;</w:t>
      </w:r>
    </w:p>
    <w:p w:rsidR="00335BFC" w:rsidRPr="00D61E3F" w:rsidRDefault="00335BFC" w:rsidP="00D61E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E3F">
        <w:rPr>
          <w:rFonts w:ascii="Times New Roman" w:hAnsi="Times New Roman" w:cs="Times New Roman"/>
          <w:color w:val="000000"/>
          <w:sz w:val="24"/>
          <w:szCs w:val="24"/>
        </w:rPr>
        <w:t>стимулирование проектной деятельности, повышение уровня компетенций и навыков в области инноваций;</w:t>
      </w:r>
    </w:p>
    <w:p w:rsidR="00335BFC" w:rsidRPr="00D61E3F" w:rsidRDefault="00335BFC" w:rsidP="00D61E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E3F">
        <w:rPr>
          <w:rFonts w:ascii="Times New Roman" w:hAnsi="Times New Roman" w:cs="Times New Roman"/>
          <w:color w:val="000000"/>
          <w:sz w:val="24"/>
          <w:szCs w:val="24"/>
        </w:rPr>
        <w:t>консультирование участников по прорывным умениям и навыкам, способствующим эффективной реализации инновационных проектов;</w:t>
      </w:r>
    </w:p>
    <w:p w:rsidR="00335BFC" w:rsidRPr="00D61E3F" w:rsidRDefault="00335BFC" w:rsidP="00D61E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E3F">
        <w:rPr>
          <w:rFonts w:ascii="Times New Roman" w:hAnsi="Times New Roman" w:cs="Times New Roman"/>
          <w:color w:val="000000"/>
          <w:sz w:val="24"/>
          <w:szCs w:val="24"/>
        </w:rPr>
        <w:t>способствование профессиональной, творческой, общественной и предпринимательской самореализации участников.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1.4. Участниками Конкурса могут стать молодые </w:t>
      </w:r>
      <w:proofErr w:type="spellStart"/>
      <w:r w:rsidRPr="00335BFC">
        <w:rPr>
          <w:rFonts w:ascii="Times New Roman" w:hAnsi="Times New Roman" w:cs="Times New Roman"/>
          <w:color w:val="000000"/>
          <w:sz w:val="24"/>
          <w:szCs w:val="24"/>
        </w:rPr>
        <w:t>инноваторы</w:t>
      </w:r>
      <w:proofErr w:type="spellEnd"/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студентов,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аспирантов, молодых ученых, </w:t>
      </w:r>
      <w:r w:rsidR="006414A7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6414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щихся образовательных организаций, а 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работающая молодежь Республик Тыва, Хакасии и Красноярского края в возрасте </w:t>
      </w:r>
      <w:r w:rsidR="006414A7">
        <w:rPr>
          <w:rFonts w:ascii="Times New Roman" w:hAnsi="Times New Roman" w:cs="Times New Roman"/>
          <w:color w:val="000000"/>
          <w:sz w:val="24"/>
          <w:szCs w:val="24"/>
        </w:rPr>
        <w:t xml:space="preserve">от 15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до 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лет (включительно).</w:t>
      </w:r>
    </w:p>
    <w:p w:rsid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1.5. Руководителем Конкурса является заместитель директора по научной работе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Института естественных наук и математики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Шапошникова-</w:t>
      </w:r>
      <w:r>
        <w:rPr>
          <w:rFonts w:ascii="Times New Roman" w:hAnsi="Times New Roman" w:cs="Times New Roman"/>
          <w:color w:val="000000"/>
          <w:sz w:val="24"/>
          <w:szCs w:val="24"/>
        </w:rPr>
        <w:t>Сазанакова Елена Викторовна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Организация и проведение Конкурса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2.1. К участию в Конкурсе допускаются молодёжные инновационные проекты,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отвечающие </w:t>
      </w:r>
      <w:proofErr w:type="spellStart"/>
      <w:r w:rsidRPr="00335BFC">
        <w:rPr>
          <w:rFonts w:ascii="Times New Roman" w:hAnsi="Times New Roman" w:cs="Times New Roman"/>
          <w:color w:val="000000"/>
          <w:sz w:val="24"/>
          <w:szCs w:val="24"/>
        </w:rPr>
        <w:t>пп</w:t>
      </w:r>
      <w:proofErr w:type="spellEnd"/>
      <w:r w:rsidRPr="00335BFC">
        <w:rPr>
          <w:rFonts w:ascii="Times New Roman" w:hAnsi="Times New Roman" w:cs="Times New Roman"/>
          <w:color w:val="000000"/>
          <w:sz w:val="24"/>
          <w:szCs w:val="24"/>
        </w:rPr>
        <w:t>. 2.2, 2.3 настоящего положения и подавшие заявку по форме 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2.2. Под инновационным проектом понимается проект, содержащий технико-экономическое, правовое и организационное обоснование конечной инновационной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деятельности; комплекс направленных на достижение экономического эффекта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мероприятий по осуществлению инноваций, в том числе по коммерциализации научных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(или) научно-технических результатов (в соответствии с Федеральным законом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23.08.1996 № 127-ФЗ). Итогом разработки инновационного проекта служит прототип,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включающий в себя подробное описание инновационного продукта, обоснование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жизнеспособности, необходимость, возможность и формы привлечения инвестиций,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сведения о сроках исполнения, исполнителях и учитывающий организационно-правовые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моменты его продвижения.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proofErr w:type="gramStart"/>
      <w:r w:rsidRPr="00335BFC">
        <w:rPr>
          <w:rFonts w:ascii="Times New Roman" w:hAnsi="Times New Roman" w:cs="Times New Roman"/>
          <w:color w:val="000000"/>
          <w:sz w:val="24"/>
          <w:szCs w:val="24"/>
        </w:rPr>
        <w:t>Цель инновационного проекта – это создание новых или изменение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существующих систем: технических, технологических, информационных, социальных,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экономических, организационных и достижение в результате снижения затрат ресурсов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(производственных, финансовых, человеческих) коренного улучшения качества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продукции, услуги и высокого коммерческого эффекта.</w:t>
      </w:r>
      <w:proofErr w:type="gramEnd"/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2.4. Конкурс проводится по номинаци</w:t>
      </w:r>
      <w:r w:rsidR="007A5E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E70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0F54" w:rsidRPr="00E70F54">
        <w:rPr>
          <w:rFonts w:ascii="Times New Roman" w:hAnsi="Times New Roman" w:cs="Times New Roman"/>
          <w:color w:val="000000"/>
          <w:sz w:val="24"/>
          <w:szCs w:val="24"/>
        </w:rPr>
        <w:t>«Инновационный проект»</w:t>
      </w:r>
      <w:r w:rsidR="00E70F54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номинации </w:t>
      </w:r>
      <w:r w:rsidR="00F74863">
        <w:rPr>
          <w:rFonts w:ascii="Times New Roman" w:hAnsi="Times New Roman" w:cs="Times New Roman"/>
          <w:color w:val="000000"/>
          <w:sz w:val="24"/>
          <w:szCs w:val="24"/>
        </w:rPr>
        <w:t>выделены</w:t>
      </w:r>
      <w:r w:rsidR="00E70F54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</w:t>
      </w:r>
      <w:r w:rsidR="00F7486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0F5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74863" w:rsidRPr="00F74863" w:rsidRDefault="00F74863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863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технологии, эне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ргетика и инженерные инновации;</w:t>
      </w:r>
    </w:p>
    <w:p w:rsidR="00F74863" w:rsidRPr="00F74863" w:rsidRDefault="00B34959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медицина и здравоохранение;</w:t>
      </w:r>
    </w:p>
    <w:p w:rsidR="00F74863" w:rsidRPr="00F74863" w:rsidRDefault="00F74863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4863">
        <w:rPr>
          <w:rFonts w:ascii="Times New Roman" w:hAnsi="Times New Roman" w:cs="Times New Roman"/>
          <w:color w:val="000000"/>
          <w:sz w:val="24"/>
          <w:szCs w:val="24"/>
        </w:rPr>
        <w:t>агротехнологии</w:t>
      </w:r>
      <w:proofErr w:type="spellEnd"/>
      <w:r w:rsidRPr="00F7486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инновации в сельском хозяйстве;</w:t>
      </w:r>
    </w:p>
    <w:p w:rsidR="00F74863" w:rsidRPr="00F74863" w:rsidRDefault="00F74863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863">
        <w:rPr>
          <w:rFonts w:ascii="Times New Roman" w:hAnsi="Times New Roman" w:cs="Times New Roman"/>
          <w:color w:val="000000"/>
          <w:sz w:val="24"/>
          <w:szCs w:val="24"/>
        </w:rPr>
        <w:t>экология и р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ациональное природопользование;</w:t>
      </w:r>
    </w:p>
    <w:p w:rsidR="00F74863" w:rsidRPr="00F74863" w:rsidRDefault="00F74863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863">
        <w:rPr>
          <w:rFonts w:ascii="Times New Roman" w:hAnsi="Times New Roman" w:cs="Times New Roman"/>
          <w:color w:val="000000"/>
          <w:sz w:val="24"/>
          <w:szCs w:val="24"/>
        </w:rPr>
        <w:t xml:space="preserve">культурно-образовательные инновации в целях повышения качества жизни населения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макрорегиона Енисейская Сибирь;</w:t>
      </w:r>
    </w:p>
    <w:p w:rsidR="00F74863" w:rsidRPr="00F74863" w:rsidRDefault="00B34959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турпродукты регионов;</w:t>
      </w:r>
    </w:p>
    <w:p w:rsidR="00F74863" w:rsidRPr="00F74863" w:rsidRDefault="00F74863" w:rsidP="00F74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48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инновации в интере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сах городской среды г. Абакана.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2.5. В номинации «Инновационный проект» </w:t>
      </w:r>
      <w:r w:rsidR="007A5E38" w:rsidRPr="007A5E38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 участие инновационные проекты, которые находятся на самых ранних стадиях разработки и представляют результаты проведенных научно-исследовательских работ (НИР), когда формируются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основы инновационной разработки, а также</w:t>
      </w:r>
      <w:r w:rsidR="00CF7008">
        <w:rPr>
          <w:rFonts w:ascii="Times New Roman" w:hAnsi="Times New Roman" w:cs="Times New Roman"/>
          <w:color w:val="000000"/>
          <w:sz w:val="24"/>
          <w:szCs w:val="24"/>
        </w:rPr>
        <w:t xml:space="preserve"> участвую проекты,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находящиеся в стадии опытно-конструкторских работ.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03D26" w:rsidRPr="00B03D26">
        <w:rPr>
          <w:rFonts w:ascii="Times New Roman" w:hAnsi="Times New Roman" w:cs="Times New Roman"/>
          <w:color w:val="000000"/>
          <w:sz w:val="24"/>
          <w:szCs w:val="24"/>
        </w:rPr>
        <w:t>пытно-конструкторски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03D26" w:rsidRPr="00B03D26">
        <w:rPr>
          <w:rFonts w:ascii="Times New Roman" w:hAnsi="Times New Roman" w:cs="Times New Roman"/>
          <w:color w:val="000000"/>
          <w:sz w:val="24"/>
          <w:szCs w:val="24"/>
        </w:rPr>
        <w:t xml:space="preserve"> работ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03D26" w:rsidRP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могут представить на конкурс</w:t>
      </w:r>
      <w:r w:rsidR="00CF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или опытный образец. В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инновационном </w:t>
      </w:r>
      <w:proofErr w:type="gramStart"/>
      <w:r w:rsidRPr="00335BFC">
        <w:rPr>
          <w:rFonts w:ascii="Times New Roman" w:hAnsi="Times New Roman" w:cs="Times New Roman"/>
          <w:color w:val="000000"/>
          <w:sz w:val="24"/>
          <w:szCs w:val="24"/>
        </w:rPr>
        <w:t>проекте</w:t>
      </w:r>
      <w:proofErr w:type="gramEnd"/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 должны быть определены перспективы</w:t>
      </w:r>
      <w:r w:rsidR="00CF70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разработки и проработаны вопросы ее коммерциализации.</w:t>
      </w:r>
    </w:p>
    <w:p w:rsidR="00335BFC" w:rsidRPr="00335BFC" w:rsidRDefault="00CF7008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. Для оценки представленных на Конкурс инновационных проектов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формируются жюри в составе: председатель, секретарь, не менее 3-х членов жюри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числа преподавателей, ведущих ученых и/или студентов, магистрантов, представителей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реального сектора экономики.</w:t>
      </w:r>
    </w:p>
    <w:p w:rsidR="00335BFC" w:rsidRPr="00335BFC" w:rsidRDefault="00CF7008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. Критерии оценки инновационных проектов приведены в приложении 2.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Ключевым критерием выступает перспектива дальнейшей коммерциализации проекта.</w:t>
      </w:r>
    </w:p>
    <w:p w:rsidR="00335BFC" w:rsidRPr="00335BFC" w:rsidRDefault="00B03D26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</w:t>
      </w:r>
      <w:r w:rsidR="00335BFC" w:rsidRPr="00335BFC">
        <w:rPr>
          <w:rFonts w:ascii="Times New Roman" w:hAnsi="Times New Roman" w:cs="Times New Roman"/>
          <w:color w:val="000000"/>
          <w:sz w:val="24"/>
          <w:szCs w:val="24"/>
        </w:rPr>
        <w:t>. Функции Председателя жюри: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определить дату, время и аудиторию проведения Конкурса;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сформировать жюри в составе не менее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 человек (ведущие ученые и представители реального сектора экономики);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составить отчет по проведению Конкурса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- сдать протоколы, отчет, перечень проектов, список участников </w:t>
      </w: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позднее 1 дня</w:t>
      </w:r>
      <w:r w:rsidR="00B03D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после завершения Конкурса в </w:t>
      </w:r>
      <w:proofErr w:type="spellStart"/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УНИИиПНПК</w:t>
      </w:r>
      <w:proofErr w:type="spellEnd"/>
      <w:r w:rsidRPr="00335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 Функции секретаря жюри: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составить список участников мероприятия;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при заполнении протокола указать Ф.И.О. (полностью без сокращений)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присутствующих, учебное заведение, курс (класс), группу, научного руководителя;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составить перечень инновационных проектов с указанием их полного названия,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автора (ФИО, учебное заведение, курс (класс), группа) и научного руководителя;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технически оформить отчет по проведению Конкурса.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 Функции членов жюри: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заслушивание докладов – презентаций инновационных проектов;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оценивание результатов защиты инновационных проектов;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определение победителей Конкурса (1, 2 и 3 место);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формирование рекомендаций для участников Конкурса по дальнейшему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продвижению инновационных проектов, в том числе на региональный этап;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- рекомендация о публикации тезисов докладов – презентаций;</w:t>
      </w:r>
    </w:p>
    <w:p w:rsid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. Конкурс проводиться 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>в очной форме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Подведение итогов, награждение победителей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3.1. Подведение итогов проводится открытым голосованием. Результаты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фиксируются в оценочных листах членами жюри. Жюри устанавливает в каждой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номинации победителей (1 место) и призеров (2 и 3 место) в личном первенстве в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соответствии с набранным суммарным количеством баллов.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3.2. Результаты Конкурса анализируются и оформляются протоколом.</w:t>
      </w:r>
    </w:p>
    <w:p w:rsidR="00335BFC" w:rsidRP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3.3. Победители и призеры Конкурса награждаются дипломами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 xml:space="preserve"> на торжественном </w:t>
      </w:r>
      <w:proofErr w:type="gramStart"/>
      <w:r w:rsidR="003E067B">
        <w:rPr>
          <w:rFonts w:ascii="Times New Roman" w:hAnsi="Times New Roman" w:cs="Times New Roman"/>
          <w:color w:val="000000"/>
          <w:sz w:val="24"/>
          <w:szCs w:val="24"/>
        </w:rPr>
        <w:t>закрытии</w:t>
      </w:r>
      <w:proofErr w:type="gramEnd"/>
      <w:r w:rsidR="003E067B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Республиканских Дней науки «Катановские чтения – 202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>» 1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 xml:space="preserve"> мая 202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 xml:space="preserve">в 13:20 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>в актовом зале по адресу: пр. Ленина, 90, 3 этаж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5BFC" w:rsidRDefault="00335BFC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>3.4. Лучшие проекты рекомендуются для участия на Межрегиональном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067B">
        <w:rPr>
          <w:rFonts w:ascii="Times New Roman" w:hAnsi="Times New Roman" w:cs="Times New Roman"/>
          <w:color w:val="000000"/>
          <w:sz w:val="24"/>
          <w:szCs w:val="24"/>
        </w:rPr>
        <w:t>молодё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жном инновационном </w:t>
      </w:r>
      <w:proofErr w:type="gramStart"/>
      <w:r w:rsidRPr="00335BFC">
        <w:rPr>
          <w:rFonts w:ascii="Times New Roman" w:hAnsi="Times New Roman" w:cs="Times New Roman"/>
          <w:color w:val="000000"/>
          <w:sz w:val="24"/>
          <w:szCs w:val="24"/>
        </w:rPr>
        <w:t>форуме</w:t>
      </w:r>
      <w:proofErr w:type="gramEnd"/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 «Инновации».</w:t>
      </w:r>
    </w:p>
    <w:p w:rsidR="00DD469A" w:rsidRDefault="00DD469A" w:rsidP="00335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D26" w:rsidRDefault="00335BFC" w:rsidP="00DD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директора по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 xml:space="preserve">НР </w:t>
      </w:r>
      <w:r w:rsidR="008A3E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A3E4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35BF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4959">
        <w:rPr>
          <w:rFonts w:ascii="Times New Roman" w:hAnsi="Times New Roman" w:cs="Times New Roman"/>
          <w:color w:val="000000"/>
          <w:sz w:val="24"/>
          <w:szCs w:val="24"/>
        </w:rPr>
        <w:t>Шапошникова-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t>Сазанакова</w:t>
      </w:r>
      <w:r w:rsidR="00B03D26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335BFC" w:rsidRPr="00B34959" w:rsidRDefault="00335BFC" w:rsidP="008A3E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495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1</w:t>
      </w:r>
      <w:bookmarkStart w:id="0" w:name="_GoBack"/>
      <w:bookmarkEnd w:id="0"/>
    </w:p>
    <w:p w:rsidR="008A3E4E" w:rsidRPr="008A3E4E" w:rsidRDefault="008A3E4E" w:rsidP="008A3E4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8A3E4E" w:rsidRPr="008A3E4E" w:rsidRDefault="008A3E4E" w:rsidP="008A3E4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конкурс инновационных проектов</w:t>
      </w:r>
    </w:p>
    <w:p w:rsidR="008A3E4E" w:rsidRPr="008A3E4E" w:rsidRDefault="008A3E4E" w:rsidP="008A3E4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E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Республиканских Дней науки «Катановские чтения»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8995"/>
      </w:tblGrid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проекта (</w:t>
            </w:r>
            <w:r w:rsidR="00F7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научно-исследовательской работы (</w:t>
            </w: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НИР)</w:t>
            </w:r>
            <w:r w:rsidR="00F74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Избегать слишком общих, неконкретных названий. Из названия должно быть ясно чему конкретно посвящен проект. В 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названии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могут использоваться такие клеше, которые обозначают ожидаемые результаты проекта: «Создание ….», «Разработка ….», «Совершенствование ….» или указывать на 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решение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каких проблем направлен проект.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B4064B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ОПИСАНИЕ ПРОЕКТА 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B4064B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74863" w:rsidP="00F748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Конкурса 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F748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См. п. 2.4 настоящего Положения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B4064B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 целей и ожидаемых результатов проекта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Цель формулируется конкретно и часто отражает ожидаемые результаты проекта (Создать…, разработать …, усовершенствовать, внедрить … и т.д.). Следует избегать формулировок целей в виде миссий или ожидаемых эффектов, например, «Повышение качества жизни … / Повышение эффективности производства / Снижение заболеваемости …».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разработка (наименование </w:t>
            </w:r>
            <w:r w:rsidR="00F7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 интеллектуальной деятельности (</w:t>
            </w: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</w:t>
            </w:r>
            <w:r w:rsidR="00F74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краткое описание, преимущества перед аналогами)</w:t>
            </w:r>
            <w:r w:rsidR="00DD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(наименование, краткое описание, преимущества перед аналогами)</w:t>
            </w:r>
            <w:r w:rsidR="00DD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продукция (наименование продукции, краткое описание, преимущества перед аналогами)</w:t>
            </w:r>
            <w:r w:rsidR="00DD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услуга (наименование, краткое описание, преимущества перед аналогами)</w:t>
            </w:r>
            <w:r w:rsidR="00DD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результаты (указать какие именно)</w:t>
            </w:r>
            <w:r w:rsidR="00DD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Предлагается оформить раздел нумерованным списком. Выше приведены виды возможных ожидаемых результатов. Не нужно подменять ожидаемые результаты эффектами от их внедрения. 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B4064B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Краткое описание состава и квалификации научно-исследовательского коллектива, реализовавшего проект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Оформлять в формате ФИО,</w:t>
            </w:r>
            <w:r w:rsidR="00B406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направление подготовки, курс, группа,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B406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школа, класс, 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ученая степень, уч. звание, должность</w:t>
            </w:r>
            <w:r w:rsidR="00DD46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(при наличии в составе коллектива)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Если в реализации проекта участвуют несколько организаций, то этот факт отражается в данном разделе: «Проект реализуется совместно ФГБОУ ВО «ХГУ им. Н.Ф. Катанова», краткое наименование организации-партнера в соответствии с Уставом. Далее списком основные исполнители – по организациям с указанием основного места </w:t>
            </w:r>
            <w:r w:rsidR="00DD46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учебы (для студентов и школьников), 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работы исполнителя после должности.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B4064B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Описание объектов интеллектуальной собственности, созданных (создаваемых) в рамках проекта (</w:t>
            </w:r>
            <w:r w:rsidR="00B4064B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описание объекта 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Необходимо отметить новизну разработки и преимущества ее перед аналогами</w:t>
            </w:r>
            <w:r w:rsidR="00DD46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охранного документа (или заявки), его реквизиты, наименование защищаемого объекта интеллектуальной собственности.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Оформляется в виде нумерованного списка, который может содержать преамбулу, поясняющую или обобщающую группу патентов или свидетельств («Комплекс методов диагностики …», «Комплекс методов лечения ..</w:t>
            </w:r>
            <w:r w:rsidR="00FB28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.» 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 т.д.).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качестве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охранных документов можно указывать поданные заявки на изобретения или программы для ЭВМ.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случае отсутствия охранных документов, но использования в проекте научных результатов, которые опубликованы или по которым выполнены НИР с отчетом, то 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указывается фраза «Объек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т(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ы) авторского права – (перечисляются формы представления результатов: статья(и), монография, отчет о выполнении НИР, диссертация на соискание ученой степени доктора/кандидата … наук и т.д.)».</w:t>
            </w: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 включаются объекты интеллектуальной собственности, права на которые не принадлежат ни университету, ни организации-партнеру.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Российские организации или индивидуальные исследователи – партнёры по реализации проекта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Перспективы коммерциализации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Указать потенциальных потребителей, компании, которые были бы заинтересованы в проекте. </w:t>
            </w:r>
          </w:p>
          <w:p w:rsidR="008A3E4E" w:rsidRPr="008A3E4E" w:rsidRDefault="008A3E4E" w:rsidP="00DD469A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Экономический эффект в денежном эквиваленте от решений, предлагаемых в проекте, какую прибыль или экономию может принести использование ра</w:t>
            </w:r>
            <w:r w:rsidR="00DD46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зработанного в проекте решения, либо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представить прогнозируемый эффект.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Объем средств федерального бюджета, использованных при реализации проекта (</w:t>
            </w:r>
            <w:r w:rsidR="00FB28D8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.8.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Источники и объемы внебюджетных сре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дств пр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 реализации проекта (</w:t>
            </w:r>
            <w:r w:rsidR="00FB28D8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НАЛИЧИИ</w:t>
            </w:r>
            <w:r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Указываются, если проект еще не реализован</w:t>
            </w:r>
            <w:r w:rsidR="00FB28D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возможность привлечения</w:t>
            </w: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.9.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DD469A" w:rsidP="00DD469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 реализации проекта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Указать количество лет / </w:t>
            </w:r>
            <w:proofErr w:type="gramStart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месяцев</w:t>
            </w:r>
            <w:proofErr w:type="gramEnd"/>
            <w:r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планируемое на реализацию проекта.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E4E" w:rsidRPr="008A3E4E" w:rsidRDefault="008A3E4E" w:rsidP="008A3E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</w:t>
            </w:r>
            <w:r w:rsidR="008A3E4E"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елефон, e-</w:t>
            </w:r>
            <w:proofErr w:type="spellStart"/>
            <w:r w:rsidR="008A3E4E" w:rsidRPr="008A3E4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8A3E4E" w:rsidRPr="008A3E4E" w:rsidTr="00B5130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FB28D8" w:rsidP="008A3E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A3E4E"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4E" w:rsidRPr="008A3E4E" w:rsidRDefault="008A3E4E" w:rsidP="008A3E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Фотографии к инновационному проекту в формате </w:t>
            </w:r>
            <w:r w:rsidRPr="008A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jpeg</w:t>
            </w:r>
            <w:r w:rsidR="00FB2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(при наличии).</w:t>
            </w:r>
          </w:p>
        </w:tc>
      </w:tr>
    </w:tbl>
    <w:p w:rsidR="008A3E4E" w:rsidRDefault="008A3E4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8A3E4E" w:rsidRPr="008A3E4E" w:rsidRDefault="008A3E4E" w:rsidP="008A3E4E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2074"/>
        <w:gridCol w:w="5678"/>
        <w:gridCol w:w="1142"/>
      </w:tblGrid>
      <w:tr w:rsidR="00F77ACF" w:rsidRPr="006C1801" w:rsidTr="00F77ACF">
        <w:trPr>
          <w:trHeight w:val="20"/>
        </w:trPr>
        <w:tc>
          <w:tcPr>
            <w:tcW w:w="4390" w:type="pct"/>
            <w:gridSpan w:val="3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ind w:firstLine="25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критерия и показателей</w:t>
            </w:r>
          </w:p>
        </w:tc>
        <w:tc>
          <w:tcPr>
            <w:tcW w:w="610" w:type="pct"/>
            <w:vMerge w:val="restart"/>
            <w:shd w:val="clear" w:color="auto" w:fill="FFFFFF"/>
          </w:tcPr>
          <w:p w:rsidR="00F77ACF" w:rsidRDefault="00F77ACF" w:rsidP="00F77ACF">
            <w:pPr>
              <w:pStyle w:val="20"/>
              <w:shd w:val="clear" w:color="auto" w:fill="auto"/>
              <w:spacing w:line="240" w:lineRule="auto"/>
              <w:ind w:firstLine="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Максимальный балл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№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jc w:val="center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Показатели критерия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Содержание показателя</w:t>
            </w:r>
          </w:p>
        </w:tc>
        <w:tc>
          <w:tcPr>
            <w:tcW w:w="610" w:type="pct"/>
            <w:vMerge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7ACF" w:rsidRPr="006C1801" w:rsidTr="00F77ACF">
        <w:trPr>
          <w:trHeight w:val="20"/>
        </w:trPr>
        <w:tc>
          <w:tcPr>
            <w:tcW w:w="4390" w:type="pct"/>
            <w:gridSpan w:val="3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ind w:hanging="12"/>
              <w:rPr>
                <w:b/>
                <w:sz w:val="24"/>
                <w:szCs w:val="24"/>
              </w:rPr>
            </w:pPr>
            <w:r w:rsidRPr="000F37D6">
              <w:rPr>
                <w:b/>
                <w:sz w:val="24"/>
                <w:szCs w:val="24"/>
              </w:rPr>
              <w:t>1) Критерий «Научно-технический уровень продукта, лежащего в основе проекта»:</w:t>
            </w:r>
          </w:p>
        </w:tc>
        <w:tc>
          <w:tcPr>
            <w:tcW w:w="610" w:type="pct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ind w:firstLine="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1.1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Актуальность предлагаемого проекта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Оценивается значение идеи, сформулированной в проекте, для решения современных проблем и задач, как в отдельном регионе, так и в России в целом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1.2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ED1102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="00F77ACF" w:rsidRPr="00772904">
              <w:rPr>
                <w:sz w:val="24"/>
                <w:szCs w:val="24"/>
              </w:rPr>
              <w:t xml:space="preserve"> научной новизны и практической значимости проекта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Оценивается уровень научно-технической новизны разработки, лежащей в основе создаваемого продукта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1.3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Оценка достижимости результатов НИР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 xml:space="preserve">Оценивается наличие, обоснованность и достаточность предложенных методов и способов решения задач для </w:t>
            </w:r>
            <w:proofErr w:type="gramStart"/>
            <w:r w:rsidRPr="006C1801">
              <w:rPr>
                <w:sz w:val="24"/>
                <w:szCs w:val="24"/>
              </w:rPr>
              <w:t>получения</w:t>
            </w:r>
            <w:proofErr w:type="gramEnd"/>
            <w:r w:rsidRPr="006C1801">
              <w:rPr>
                <w:sz w:val="24"/>
                <w:szCs w:val="24"/>
              </w:rPr>
              <w:t xml:space="preserve"> требуемых качественных и технических характеристик результатов НИР. Оценивается соответствие заявляемого объема необходимых научных работ сложности решаемой задачи, а также имеющийся у заявителя научный задел по тематике </w:t>
            </w:r>
            <w:r>
              <w:rPr>
                <w:sz w:val="24"/>
                <w:szCs w:val="24"/>
              </w:rPr>
              <w:t>проекта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4390" w:type="pct"/>
            <w:gridSpan w:val="3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F37D6">
              <w:rPr>
                <w:b/>
                <w:sz w:val="24"/>
                <w:szCs w:val="24"/>
              </w:rPr>
              <w:t>2) Критерий «Перспективы коммерциализации проекта»:</w:t>
            </w:r>
          </w:p>
        </w:tc>
        <w:tc>
          <w:tcPr>
            <w:tcW w:w="610" w:type="pct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2.1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Оценка востребованности продукта на рынке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Оценивается востребованность продукта на указанных рынках и коммерческие перспективы продукта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2.2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Оценка потенциальных конкурентных преимуществ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Оцениваются ключевые для потребителя характеристики, по которым у продукта/технологии</w:t>
            </w:r>
            <w:r>
              <w:rPr>
                <w:sz w:val="24"/>
                <w:szCs w:val="24"/>
              </w:rPr>
              <w:t>/услуги</w:t>
            </w:r>
            <w:r w:rsidRPr="006C1801">
              <w:rPr>
                <w:sz w:val="24"/>
                <w:szCs w:val="24"/>
              </w:rPr>
              <w:t xml:space="preserve"> есть преимущества перед аналогами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партнеров по реализации проекта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договоров (соглашений, протоколов о намерениях и т.п.) о сотрудничестве по реализации проекта</w:t>
            </w:r>
          </w:p>
        </w:tc>
        <w:tc>
          <w:tcPr>
            <w:tcW w:w="610" w:type="pct"/>
            <w:shd w:val="clear" w:color="auto" w:fill="FFFFFF"/>
          </w:tcPr>
          <w:p w:rsidR="00F77ACF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4390" w:type="pct"/>
            <w:gridSpan w:val="3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F37D6">
              <w:rPr>
                <w:b/>
                <w:sz w:val="24"/>
                <w:szCs w:val="24"/>
              </w:rPr>
              <w:t>3) Критерий «Квалификация заявителя»:</w:t>
            </w:r>
          </w:p>
        </w:tc>
        <w:tc>
          <w:tcPr>
            <w:tcW w:w="610" w:type="pct"/>
            <w:shd w:val="clear" w:color="auto" w:fill="FFFFFF"/>
          </w:tcPr>
          <w:p w:rsidR="00F77ACF" w:rsidRPr="000F37D6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3.1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Увлеченность идеей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увлеченность </w:t>
            </w:r>
            <w:r w:rsidRPr="006C1801">
              <w:rPr>
                <w:sz w:val="24"/>
                <w:szCs w:val="24"/>
              </w:rPr>
              <w:t>личност</w:t>
            </w:r>
            <w:r>
              <w:rPr>
                <w:sz w:val="24"/>
                <w:szCs w:val="24"/>
              </w:rPr>
              <w:t>и</w:t>
            </w:r>
            <w:r w:rsidRPr="006C1801">
              <w:rPr>
                <w:sz w:val="24"/>
                <w:szCs w:val="24"/>
              </w:rPr>
              <w:t xml:space="preserve"> выступающего</w:t>
            </w:r>
            <w:r>
              <w:rPr>
                <w:sz w:val="24"/>
                <w:szCs w:val="24"/>
              </w:rPr>
              <w:t xml:space="preserve"> проектом, понимание сущности проекта, </w:t>
            </w:r>
            <w:r w:rsidRPr="006C1801">
              <w:rPr>
                <w:sz w:val="24"/>
                <w:szCs w:val="24"/>
              </w:rPr>
              <w:t>качество представления проекта</w:t>
            </w:r>
            <w:r>
              <w:rPr>
                <w:sz w:val="24"/>
                <w:szCs w:val="24"/>
              </w:rPr>
              <w:t>, ответов на вопросы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3.2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Оценка предпринимательского потенциала заявителя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Оценивается наличие потенциала для создания и развития инновационного бизнеса</w:t>
            </w:r>
            <w:r>
              <w:rPr>
                <w:sz w:val="24"/>
                <w:szCs w:val="24"/>
              </w:rPr>
              <w:t xml:space="preserve"> (убедительность выступления, способность заинтересовать проектом потребителя или инвестора, уровень финансовой и юридической грамотности)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>3.3</w:t>
            </w:r>
          </w:p>
        </w:tc>
        <w:tc>
          <w:tcPr>
            <w:tcW w:w="1106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 xml:space="preserve">Оценка взаимодействия с </w:t>
            </w:r>
            <w:r>
              <w:rPr>
                <w:sz w:val="24"/>
                <w:szCs w:val="24"/>
              </w:rPr>
              <w:t>партнерами для реализации проекта</w:t>
            </w:r>
          </w:p>
        </w:tc>
        <w:tc>
          <w:tcPr>
            <w:tcW w:w="3028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C1801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видение, представление заявителя проекта в возможных партнерах проекта (организации и ведомства, содействующие в ресурсах для реализации проекта) и о потенциальных потребителях продукта, создаваемого в рамках инновационного проекта</w:t>
            </w:r>
          </w:p>
        </w:tc>
        <w:tc>
          <w:tcPr>
            <w:tcW w:w="610" w:type="pct"/>
            <w:shd w:val="clear" w:color="auto" w:fill="FFFFFF"/>
          </w:tcPr>
          <w:p w:rsidR="00F77ACF" w:rsidRPr="006C1801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77ACF" w:rsidRPr="006C1801" w:rsidTr="00F77ACF">
        <w:trPr>
          <w:trHeight w:val="20"/>
        </w:trPr>
        <w:tc>
          <w:tcPr>
            <w:tcW w:w="257" w:type="pct"/>
            <w:shd w:val="clear" w:color="auto" w:fill="FFFFFF"/>
          </w:tcPr>
          <w:p w:rsidR="00F77ACF" w:rsidRPr="00F77ACF" w:rsidRDefault="00F77ACF" w:rsidP="00B51304">
            <w:pPr>
              <w:pStyle w:val="20"/>
              <w:shd w:val="clear" w:color="auto" w:fill="auto"/>
              <w:spacing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4134" w:type="pct"/>
            <w:gridSpan w:val="2"/>
            <w:shd w:val="clear" w:color="auto" w:fill="FFFFFF"/>
          </w:tcPr>
          <w:p w:rsidR="00F77ACF" w:rsidRPr="00F77ACF" w:rsidRDefault="00F77ACF" w:rsidP="00B51304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77AC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610" w:type="pct"/>
            <w:shd w:val="clear" w:color="auto" w:fill="FFFFFF"/>
          </w:tcPr>
          <w:p w:rsidR="00F77ACF" w:rsidRPr="00F77ACF" w:rsidRDefault="00F77ACF" w:rsidP="00B51304">
            <w:pPr>
              <w:pStyle w:val="20"/>
              <w:shd w:val="clear" w:color="auto" w:fill="auto"/>
              <w:spacing w:line="240" w:lineRule="auto"/>
              <w:ind w:left="133"/>
              <w:jc w:val="center"/>
              <w:rPr>
                <w:b/>
                <w:sz w:val="24"/>
                <w:szCs w:val="24"/>
              </w:rPr>
            </w:pPr>
            <w:r w:rsidRPr="00F77ACF">
              <w:rPr>
                <w:b/>
                <w:sz w:val="24"/>
                <w:szCs w:val="24"/>
              </w:rPr>
              <w:t>45</w:t>
            </w:r>
          </w:p>
        </w:tc>
      </w:tr>
    </w:tbl>
    <w:p w:rsidR="00B03D26" w:rsidRPr="00335BFC" w:rsidRDefault="00B03D26" w:rsidP="00F77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03D26" w:rsidRPr="0033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FCA"/>
    <w:multiLevelType w:val="hybridMultilevel"/>
    <w:tmpl w:val="AFC6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74292"/>
    <w:multiLevelType w:val="hybridMultilevel"/>
    <w:tmpl w:val="26F61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35DD"/>
    <w:multiLevelType w:val="hybridMultilevel"/>
    <w:tmpl w:val="418E6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09"/>
    <w:rsid w:val="00335BFC"/>
    <w:rsid w:val="003E067B"/>
    <w:rsid w:val="00414DBB"/>
    <w:rsid w:val="006414A7"/>
    <w:rsid w:val="007A5E38"/>
    <w:rsid w:val="008A3E4E"/>
    <w:rsid w:val="00AC5A09"/>
    <w:rsid w:val="00B03D26"/>
    <w:rsid w:val="00B34959"/>
    <w:rsid w:val="00B4064B"/>
    <w:rsid w:val="00C70058"/>
    <w:rsid w:val="00CF7008"/>
    <w:rsid w:val="00D61E3F"/>
    <w:rsid w:val="00DD469A"/>
    <w:rsid w:val="00E70F54"/>
    <w:rsid w:val="00ED1102"/>
    <w:rsid w:val="00F74863"/>
    <w:rsid w:val="00F77ACF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3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A3E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E4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4">
    <w:name w:val="Table Grid"/>
    <w:basedOn w:val="a1"/>
    <w:uiPriority w:val="59"/>
    <w:rsid w:val="008A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3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A3E4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E4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table" w:styleId="a4">
    <w:name w:val="Table Grid"/>
    <w:basedOn w:val="a1"/>
    <w:uiPriority w:val="59"/>
    <w:rsid w:val="008A3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Сазанакова</dc:creator>
  <cp:keywords/>
  <dc:description/>
  <cp:lastModifiedBy>Елена В. Сазанакова</cp:lastModifiedBy>
  <cp:revision>7</cp:revision>
  <dcterms:created xsi:type="dcterms:W3CDTF">2022-04-07T02:25:00Z</dcterms:created>
  <dcterms:modified xsi:type="dcterms:W3CDTF">2026-03-31T08:16:00Z</dcterms:modified>
</cp:coreProperties>
</file>